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7B52" w:rsidRDefault="006D7B52">
      <w:pPr>
        <w:rPr>
          <w:rFonts w:hint="cs"/>
          <w:rtl/>
          <w:lang w:bidi="fa-IR"/>
        </w:rPr>
      </w:pPr>
    </w:p>
    <w:p w:rsidR="00487970" w:rsidRDefault="00487970">
      <w:pPr>
        <w:rPr>
          <w:rtl/>
        </w:rPr>
      </w:pPr>
    </w:p>
    <w:p w:rsidR="00487970" w:rsidRDefault="00487970">
      <w:pPr>
        <w:rPr>
          <w:rtl/>
        </w:rPr>
      </w:pPr>
    </w:p>
    <w:p w:rsidR="00487970" w:rsidRDefault="00487970">
      <w:pPr>
        <w:rPr>
          <w:rtl/>
        </w:rPr>
      </w:pPr>
    </w:p>
    <w:p w:rsidR="00487970" w:rsidRDefault="00487970">
      <w:pPr>
        <w:rPr>
          <w:rtl/>
        </w:rPr>
      </w:pPr>
    </w:p>
    <w:p w:rsidR="00487970" w:rsidRDefault="00487970">
      <w:pPr>
        <w:rPr>
          <w:rtl/>
        </w:rPr>
      </w:pPr>
    </w:p>
    <w:p w:rsidR="00B8670E" w:rsidRDefault="00B8670E" w:rsidP="00487970">
      <w:pPr>
        <w:spacing w:line="360" w:lineRule="auto"/>
        <w:jc w:val="center"/>
        <w:rPr>
          <w:b/>
          <w:bCs/>
          <w:sz w:val="40"/>
          <w:szCs w:val="40"/>
          <w:rtl/>
        </w:rPr>
      </w:pPr>
    </w:p>
    <w:p w:rsidR="00B8670E" w:rsidRDefault="00B8670E" w:rsidP="00487970">
      <w:pPr>
        <w:spacing w:line="360" w:lineRule="auto"/>
        <w:jc w:val="center"/>
        <w:rPr>
          <w:b/>
          <w:bCs/>
          <w:sz w:val="40"/>
          <w:szCs w:val="40"/>
          <w:rtl/>
        </w:rPr>
      </w:pPr>
    </w:p>
    <w:p w:rsidR="0048667E" w:rsidRPr="00B115E5" w:rsidRDefault="0048667E" w:rsidP="00B8670E">
      <w:pPr>
        <w:jc w:val="center"/>
        <w:rPr>
          <w:rFonts w:cs="B Titr"/>
          <w:b/>
          <w:bCs/>
          <w:sz w:val="40"/>
          <w:szCs w:val="40"/>
          <w:rtl/>
        </w:rPr>
      </w:pPr>
      <w:r w:rsidRPr="00B115E5">
        <w:rPr>
          <w:rFonts w:cs="B Titr" w:hint="cs"/>
          <w:b/>
          <w:bCs/>
          <w:sz w:val="40"/>
          <w:szCs w:val="40"/>
          <w:rtl/>
        </w:rPr>
        <w:t xml:space="preserve">بانک خون  </w:t>
      </w:r>
    </w:p>
    <w:p w:rsidR="00B8670E" w:rsidRDefault="00B8670E" w:rsidP="00B8670E">
      <w:pPr>
        <w:jc w:val="center"/>
        <w:rPr>
          <w:rFonts w:cs="B Titr"/>
          <w:b/>
          <w:bCs/>
          <w:sz w:val="40"/>
          <w:szCs w:val="40"/>
          <w:rtl/>
        </w:rPr>
      </w:pPr>
      <w:r w:rsidRPr="00B115E5">
        <w:rPr>
          <w:rFonts w:cs="B Titr" w:hint="cs"/>
          <w:b/>
          <w:bCs/>
          <w:sz w:val="40"/>
          <w:szCs w:val="40"/>
          <w:rtl/>
        </w:rPr>
        <w:t>عنوان سند : دستورالعمل</w:t>
      </w:r>
    </w:p>
    <w:p w:rsidR="00B115E5" w:rsidRPr="00B115E5" w:rsidRDefault="00B115E5" w:rsidP="00B8670E">
      <w:pPr>
        <w:jc w:val="center"/>
        <w:rPr>
          <w:rFonts w:cs="B Titr"/>
          <w:b/>
          <w:bCs/>
          <w:sz w:val="40"/>
          <w:szCs w:val="40"/>
          <w:rtl/>
        </w:rPr>
      </w:pPr>
    </w:p>
    <w:p w:rsidR="00B8670E" w:rsidRPr="00B115E5" w:rsidRDefault="00B8670E" w:rsidP="00B50034">
      <w:pPr>
        <w:spacing w:line="360" w:lineRule="auto"/>
        <w:jc w:val="center"/>
        <w:rPr>
          <w:rFonts w:cs="B Titr"/>
          <w:b/>
          <w:bCs/>
          <w:sz w:val="48"/>
          <w:szCs w:val="48"/>
          <w:rtl/>
        </w:rPr>
      </w:pPr>
      <w:r w:rsidRPr="00B115E5">
        <w:rPr>
          <w:rFonts w:cs="B Titr" w:hint="cs"/>
          <w:b/>
          <w:bCs/>
          <w:sz w:val="48"/>
          <w:szCs w:val="48"/>
          <w:rtl/>
        </w:rPr>
        <w:t>موضوع:</w:t>
      </w:r>
      <w:r w:rsidR="00B50034" w:rsidRPr="00B50034">
        <w:rPr>
          <w:rtl/>
        </w:rPr>
        <w:t xml:space="preserve"> </w:t>
      </w:r>
      <w:r w:rsidR="00B50034" w:rsidRPr="00B50034">
        <w:rPr>
          <w:rFonts w:cs="B Titr"/>
          <w:b/>
          <w:bCs/>
          <w:sz w:val="48"/>
          <w:szCs w:val="48"/>
          <w:rtl/>
        </w:rPr>
        <w:t>تهي</w:t>
      </w:r>
      <w:r w:rsidR="00B50034" w:rsidRPr="00B50034">
        <w:rPr>
          <w:rFonts w:cs="B Titr" w:hint="cs"/>
          <w:b/>
          <w:bCs/>
          <w:sz w:val="48"/>
          <w:szCs w:val="48"/>
          <w:rtl/>
        </w:rPr>
        <w:t>ۀ</w:t>
      </w:r>
      <w:r w:rsidR="00B50034" w:rsidRPr="00B50034">
        <w:rPr>
          <w:rFonts w:cs="B Titr"/>
          <w:b/>
          <w:bCs/>
          <w:sz w:val="48"/>
          <w:szCs w:val="48"/>
          <w:rtl/>
        </w:rPr>
        <w:t xml:space="preserve"> چك سل يا گلبولهاي حساس شده در آزمايشگاه</w:t>
      </w:r>
    </w:p>
    <w:p w:rsidR="00B8670E" w:rsidRPr="00456988" w:rsidRDefault="00B8670E" w:rsidP="00B8670E">
      <w:pPr>
        <w:jc w:val="center"/>
        <w:rPr>
          <w:rFonts w:cs="Ardakanian Mitra"/>
          <w:b/>
          <w:bCs/>
          <w:sz w:val="36"/>
          <w:szCs w:val="38"/>
        </w:rPr>
      </w:pPr>
    </w:p>
    <w:p w:rsidR="00B8670E" w:rsidRDefault="00B8670E" w:rsidP="00487970">
      <w:pPr>
        <w:spacing w:line="360" w:lineRule="auto"/>
        <w:jc w:val="center"/>
        <w:rPr>
          <w:b/>
          <w:bCs/>
          <w:sz w:val="40"/>
          <w:szCs w:val="40"/>
          <w:rtl/>
        </w:rPr>
      </w:pPr>
    </w:p>
    <w:p w:rsidR="00B8670E" w:rsidRDefault="00B8670E" w:rsidP="00B115E5">
      <w:pPr>
        <w:spacing w:line="360" w:lineRule="auto"/>
        <w:rPr>
          <w:b/>
          <w:bCs/>
          <w:sz w:val="40"/>
          <w:szCs w:val="40"/>
          <w:rtl/>
        </w:rPr>
      </w:pPr>
    </w:p>
    <w:p w:rsidR="00B8670E" w:rsidRPr="001F46FF" w:rsidRDefault="0048667E" w:rsidP="00C50E10">
      <w:pPr>
        <w:tabs>
          <w:tab w:val="left" w:pos="3210"/>
        </w:tabs>
        <w:spacing w:line="276" w:lineRule="auto"/>
        <w:rPr>
          <w:rFonts w:cs="B Titr"/>
          <w:b/>
          <w:bCs/>
          <w:sz w:val="40"/>
          <w:szCs w:val="40"/>
          <w:rtl/>
        </w:rPr>
      </w:pPr>
      <w:r w:rsidRPr="001F46FF">
        <w:rPr>
          <w:rFonts w:cs="B Titr" w:hint="cs"/>
          <w:b/>
          <w:bCs/>
          <w:sz w:val="40"/>
          <w:szCs w:val="40"/>
          <w:rtl/>
        </w:rPr>
        <w:t>شماره مدرک :</w:t>
      </w:r>
      <w:r w:rsidR="00C50E10" w:rsidRPr="00C50E10">
        <w:t xml:space="preserve"> </w:t>
      </w:r>
      <w:r w:rsidR="00C50E10" w:rsidRPr="00C50E10">
        <w:rPr>
          <w:rFonts w:cs="B Nazanin"/>
          <w:b/>
          <w:bCs/>
          <w:sz w:val="40"/>
          <w:szCs w:val="40"/>
        </w:rPr>
        <w:t>MD-LBB-08-WI-02</w:t>
      </w:r>
    </w:p>
    <w:p w:rsidR="0048667E" w:rsidRPr="001F46FF" w:rsidRDefault="0048667E" w:rsidP="00E92130">
      <w:pPr>
        <w:spacing w:line="276" w:lineRule="auto"/>
        <w:rPr>
          <w:rFonts w:cs="B Titr"/>
          <w:b/>
          <w:bCs/>
          <w:sz w:val="40"/>
          <w:szCs w:val="40"/>
          <w:rtl/>
        </w:rPr>
      </w:pPr>
      <w:r w:rsidRPr="001F46FF">
        <w:rPr>
          <w:rFonts w:cs="B Titr" w:hint="cs"/>
          <w:b/>
          <w:bCs/>
          <w:sz w:val="40"/>
          <w:szCs w:val="40"/>
          <w:rtl/>
        </w:rPr>
        <w:t>تعداد صفحات :</w:t>
      </w:r>
      <w:r w:rsidR="001F46FF">
        <w:rPr>
          <w:rFonts w:cs="B Titr" w:hint="cs"/>
          <w:b/>
          <w:bCs/>
          <w:sz w:val="40"/>
          <w:szCs w:val="40"/>
          <w:rtl/>
          <w:lang w:bidi="fa-IR"/>
        </w:rPr>
        <w:t xml:space="preserve"> </w:t>
      </w:r>
      <w:r w:rsidRPr="001F46FF">
        <w:rPr>
          <w:rFonts w:cs="B Titr" w:hint="cs"/>
          <w:b/>
          <w:bCs/>
          <w:sz w:val="40"/>
          <w:szCs w:val="40"/>
          <w:rtl/>
        </w:rPr>
        <w:t xml:space="preserve"> </w:t>
      </w:r>
      <w:r w:rsidR="00E92130">
        <w:rPr>
          <w:rFonts w:cs="B Nazanin" w:hint="cs"/>
          <w:b/>
          <w:bCs/>
          <w:sz w:val="40"/>
          <w:szCs w:val="40"/>
          <w:rtl/>
        </w:rPr>
        <w:t>3</w:t>
      </w:r>
    </w:p>
    <w:p w:rsidR="00B8670E" w:rsidRDefault="00B8670E" w:rsidP="00D04665">
      <w:pPr>
        <w:tabs>
          <w:tab w:val="left" w:pos="5925"/>
          <w:tab w:val="left" w:pos="7815"/>
        </w:tabs>
        <w:spacing w:line="276" w:lineRule="auto"/>
        <w:rPr>
          <w:b/>
          <w:bCs/>
          <w:sz w:val="40"/>
          <w:szCs w:val="40"/>
          <w:rtl/>
        </w:rPr>
      </w:pPr>
      <w:r w:rsidRPr="001F46FF">
        <w:rPr>
          <w:rFonts w:ascii="Arabic Transparent" w:hAnsi="Arabic Transparent" w:cs="B Titr" w:hint="cs"/>
          <w:b/>
          <w:bCs/>
          <w:sz w:val="40"/>
          <w:szCs w:val="40"/>
          <w:rtl/>
        </w:rPr>
        <w:t>تاریخ بازنگری :</w:t>
      </w:r>
      <w:r w:rsidR="001F46FF">
        <w:rPr>
          <w:rFonts w:ascii="Arabic Transparent" w:hAnsi="Arabic Transparent" w:cs="B Titr" w:hint="cs"/>
          <w:b/>
          <w:bCs/>
          <w:sz w:val="40"/>
          <w:szCs w:val="40"/>
          <w:rtl/>
        </w:rPr>
        <w:t xml:space="preserve"> </w:t>
      </w:r>
      <w:r w:rsidR="005A0F05" w:rsidRPr="003434D6">
        <w:rPr>
          <w:rFonts w:ascii="Arabic Transparent" w:hAnsi="Arabic Transparent" w:cs="B Nazanin" w:hint="cs"/>
          <w:b/>
          <w:bCs/>
          <w:sz w:val="40"/>
          <w:szCs w:val="40"/>
          <w:rtl/>
        </w:rPr>
        <w:t>30/6/94</w:t>
      </w:r>
      <w:r>
        <w:rPr>
          <w:b/>
          <w:bCs/>
          <w:sz w:val="40"/>
          <w:szCs w:val="40"/>
          <w:rtl/>
        </w:rPr>
        <w:tab/>
      </w:r>
    </w:p>
    <w:p w:rsidR="00B8670E" w:rsidRDefault="00B8670E" w:rsidP="00487970">
      <w:pPr>
        <w:spacing w:line="360" w:lineRule="auto"/>
        <w:jc w:val="center"/>
        <w:rPr>
          <w:b/>
          <w:bCs/>
          <w:sz w:val="40"/>
          <w:szCs w:val="40"/>
          <w:rtl/>
        </w:rPr>
      </w:pPr>
    </w:p>
    <w:p w:rsidR="00B8670E" w:rsidRDefault="00B8670E" w:rsidP="00487970">
      <w:pPr>
        <w:spacing w:line="360" w:lineRule="auto"/>
        <w:jc w:val="center"/>
        <w:rPr>
          <w:b/>
          <w:bCs/>
          <w:sz w:val="40"/>
          <w:szCs w:val="40"/>
          <w:rtl/>
        </w:rPr>
      </w:pPr>
    </w:p>
    <w:p w:rsidR="00B8670E" w:rsidRDefault="00B8670E" w:rsidP="009A38C8">
      <w:pPr>
        <w:tabs>
          <w:tab w:val="left" w:pos="1125"/>
        </w:tabs>
        <w:spacing w:line="360" w:lineRule="auto"/>
        <w:rPr>
          <w:b/>
          <w:bCs/>
          <w:sz w:val="40"/>
          <w:szCs w:val="40"/>
          <w:rtl/>
        </w:rPr>
      </w:pPr>
    </w:p>
    <w:p w:rsidR="00C03F65" w:rsidRDefault="009A38C8" w:rsidP="009A38C8">
      <w:pPr>
        <w:tabs>
          <w:tab w:val="left" w:pos="1215"/>
        </w:tabs>
        <w:spacing w:line="360" w:lineRule="auto"/>
        <w:rPr>
          <w:b/>
          <w:bCs/>
          <w:sz w:val="40"/>
          <w:szCs w:val="40"/>
          <w:rtl/>
        </w:rPr>
      </w:pPr>
      <w:r>
        <w:rPr>
          <w:b/>
          <w:bCs/>
          <w:sz w:val="40"/>
          <w:szCs w:val="40"/>
          <w:rtl/>
        </w:rPr>
        <w:tab/>
      </w:r>
    </w:p>
    <w:p w:rsidR="00C03F65" w:rsidRPr="00C03F65" w:rsidRDefault="00C03F65" w:rsidP="00C03F65">
      <w:pPr>
        <w:rPr>
          <w:sz w:val="40"/>
          <w:szCs w:val="40"/>
          <w:rtl/>
        </w:rPr>
      </w:pPr>
    </w:p>
    <w:p w:rsidR="00C03F65" w:rsidRPr="00C03F65" w:rsidRDefault="00C03F65" w:rsidP="00C03F65">
      <w:pPr>
        <w:rPr>
          <w:sz w:val="40"/>
          <w:szCs w:val="40"/>
          <w:rtl/>
        </w:rPr>
      </w:pPr>
    </w:p>
    <w:p w:rsidR="00B50034" w:rsidRPr="00B50034" w:rsidRDefault="002D1610" w:rsidP="006D1B04">
      <w:pPr>
        <w:spacing w:line="276" w:lineRule="auto"/>
        <w:jc w:val="center"/>
        <w:rPr>
          <w:rFonts w:ascii="Arial" w:hAnsi="Arial" w:cs="B Titr"/>
          <w:b/>
          <w:bCs/>
          <w:sz w:val="40"/>
          <w:szCs w:val="40"/>
          <w:rtl/>
          <w:lang w:bidi="fa-IR"/>
        </w:rPr>
      </w:pPr>
      <w:r w:rsidRPr="00B50034">
        <w:rPr>
          <w:rFonts w:ascii="Arial" w:hAnsi="Arial" w:cs="B Titr" w:hint="cs"/>
          <w:b/>
          <w:bCs/>
          <w:sz w:val="40"/>
          <w:szCs w:val="40"/>
          <w:rtl/>
          <w:lang w:bidi="fa-IR"/>
        </w:rPr>
        <w:t>تهيۀ چك سل يا گلبولهاي حساس شده در آزمايشگاه</w:t>
      </w:r>
    </w:p>
    <w:p w:rsidR="006D1B04" w:rsidRDefault="006D1B04" w:rsidP="00B50034">
      <w:pPr>
        <w:spacing w:line="276" w:lineRule="auto"/>
        <w:jc w:val="highKashida"/>
        <w:rPr>
          <w:rFonts w:ascii="Arial" w:hAnsi="Arial" w:cs="Arial"/>
          <w:sz w:val="32"/>
          <w:szCs w:val="32"/>
          <w:rtl/>
          <w:lang w:bidi="fa-IR"/>
        </w:rPr>
      </w:pPr>
    </w:p>
    <w:p w:rsidR="002D1610" w:rsidRPr="006D1B04" w:rsidRDefault="001D63DD" w:rsidP="006D1B04">
      <w:pPr>
        <w:spacing w:line="276" w:lineRule="auto"/>
        <w:jc w:val="both"/>
        <w:rPr>
          <w:rFonts w:ascii="Arial" w:hAnsi="Arial" w:cs="B Nazanin"/>
          <w:sz w:val="28"/>
          <w:szCs w:val="28"/>
          <w:rtl/>
          <w:lang w:bidi="fa-IR"/>
        </w:rPr>
      </w:pPr>
      <w:r>
        <w:rPr>
          <w:rFonts w:ascii="Arial" w:hAnsi="Arial" w:cs="B Nazanin" w:hint="cs"/>
          <w:sz w:val="28"/>
          <w:szCs w:val="28"/>
          <w:rtl/>
          <w:lang w:bidi="fa-IR"/>
        </w:rPr>
        <w:t xml:space="preserve">     </w:t>
      </w:r>
      <w:r w:rsidR="002D1610" w:rsidRPr="006D1B04">
        <w:rPr>
          <w:rFonts w:ascii="Arial" w:hAnsi="Arial" w:cs="B Nazanin" w:hint="cs"/>
          <w:sz w:val="28"/>
          <w:szCs w:val="28"/>
          <w:rtl/>
          <w:lang w:bidi="fa-IR"/>
        </w:rPr>
        <w:t xml:space="preserve">چك سل </w:t>
      </w:r>
      <w:proofErr w:type="spellStart"/>
      <w:r w:rsidR="002D1610" w:rsidRPr="006D1B04">
        <w:rPr>
          <w:rFonts w:ascii="Arial" w:hAnsi="Arial" w:cs="B Nazanin"/>
          <w:sz w:val="28"/>
          <w:szCs w:val="28"/>
          <w:lang w:bidi="fa-IR"/>
        </w:rPr>
        <w:t>Checkcell</w:t>
      </w:r>
      <w:proofErr w:type="spellEnd"/>
      <w:r w:rsidR="002D1610" w:rsidRPr="006D1B04">
        <w:rPr>
          <w:rFonts w:ascii="Arial" w:hAnsi="Arial" w:cs="B Nazanin"/>
          <w:sz w:val="28"/>
          <w:szCs w:val="28"/>
          <w:lang w:bidi="fa-IR"/>
        </w:rPr>
        <w:t>)</w:t>
      </w:r>
      <w:r w:rsidR="002D1610" w:rsidRPr="006D1B04">
        <w:rPr>
          <w:rFonts w:ascii="Arial" w:hAnsi="Arial" w:cs="B Nazanin" w:hint="cs"/>
          <w:sz w:val="28"/>
          <w:szCs w:val="28"/>
          <w:rtl/>
          <w:lang w:bidi="fa-IR"/>
        </w:rPr>
        <w:t xml:space="preserve"> ) يا كومبس كنترل كه با علامت اختصاري </w:t>
      </w:r>
      <w:r w:rsidR="002D1610" w:rsidRPr="006D1B04">
        <w:rPr>
          <w:rFonts w:ascii="Arial" w:hAnsi="Arial" w:cs="B Nazanin"/>
          <w:sz w:val="28"/>
          <w:szCs w:val="28"/>
          <w:lang w:bidi="fa-IR"/>
        </w:rPr>
        <w:t>CC</w:t>
      </w:r>
      <w:r w:rsidR="002D1610" w:rsidRPr="006D1B04">
        <w:rPr>
          <w:rFonts w:ascii="Arial" w:hAnsi="Arial" w:cs="B Nazanin" w:hint="cs"/>
          <w:sz w:val="28"/>
          <w:szCs w:val="28"/>
          <w:rtl/>
          <w:lang w:bidi="fa-IR"/>
        </w:rPr>
        <w:t xml:space="preserve"> نمايش داده مي شود ، به عنوان معرف سلولي براي كنترل كردن آنتي هيومن گلبولين به كار مي رود و در واقع گلبولهاي قرمزي هستند كه در آزمايشگاه با مولكولهاي </w:t>
      </w:r>
      <w:proofErr w:type="spellStart"/>
      <w:r w:rsidR="002D1610" w:rsidRPr="006D1B04">
        <w:rPr>
          <w:rFonts w:ascii="Arial" w:hAnsi="Arial" w:cs="B Nazanin"/>
          <w:sz w:val="28"/>
          <w:szCs w:val="28"/>
          <w:lang w:bidi="fa-IR"/>
        </w:rPr>
        <w:t>IgG</w:t>
      </w:r>
      <w:proofErr w:type="spellEnd"/>
      <w:r w:rsidR="002D1610" w:rsidRPr="006D1B04">
        <w:rPr>
          <w:rFonts w:ascii="Arial" w:hAnsi="Arial" w:cs="B Nazanin" w:hint="cs"/>
          <w:sz w:val="28"/>
          <w:szCs w:val="28"/>
          <w:rtl/>
          <w:lang w:bidi="fa-IR"/>
        </w:rPr>
        <w:t xml:space="preserve"> حساس شده اند . </w:t>
      </w:r>
    </w:p>
    <w:p w:rsidR="004C528A" w:rsidRDefault="00C70947" w:rsidP="004C528A">
      <w:pPr>
        <w:spacing w:line="276" w:lineRule="auto"/>
        <w:jc w:val="both"/>
        <w:rPr>
          <w:rFonts w:ascii="Arial" w:hAnsi="Arial" w:cs="B Nazanin"/>
          <w:sz w:val="28"/>
          <w:szCs w:val="28"/>
          <w:rtl/>
          <w:lang w:bidi="fa-IR"/>
        </w:rPr>
      </w:pPr>
      <w:r>
        <w:rPr>
          <w:rFonts w:ascii="Arial" w:hAnsi="Arial" w:cs="B Nazanin" w:hint="cs"/>
          <w:sz w:val="28"/>
          <w:szCs w:val="28"/>
          <w:rtl/>
          <w:lang w:bidi="fa-IR"/>
        </w:rPr>
        <w:t xml:space="preserve">    </w:t>
      </w:r>
      <w:r w:rsidR="002D1610" w:rsidRPr="006D1B04">
        <w:rPr>
          <w:rFonts w:ascii="Arial" w:hAnsi="Arial" w:cs="B Nazanin" w:hint="cs"/>
          <w:sz w:val="28"/>
          <w:szCs w:val="28"/>
          <w:rtl/>
          <w:lang w:bidi="fa-IR"/>
        </w:rPr>
        <w:t>يك آزمايش كومبس هنگامي نتيجۀ منفي آن قابل اعتماد است كه اگر چك سل به لولۀ آزمايشي كه كومبس آن منفي شده است اضافه كنيم با آنتي هيومن گلبولين موجود در لوله بعد از سانترفیو‍ژ كردن واكنش آگلوتيناسيون دهد . واكنش آگلوتيناسيون در اين مرحله  از كنترل بيانگر آن است كه از آنتي هيومن گلوبولين فعال در آزمايش استفاده شده و جواب منفي كومبس قابل اعتماد است</w:t>
      </w:r>
      <w:r w:rsidR="002D1610" w:rsidRPr="006D1B04">
        <w:rPr>
          <w:rFonts w:ascii="Arial" w:hAnsi="Arial" w:cs="B Nazanin"/>
          <w:sz w:val="28"/>
          <w:szCs w:val="28"/>
          <w:lang w:bidi="fa-IR"/>
        </w:rPr>
        <w:t xml:space="preserve">. </w:t>
      </w:r>
    </w:p>
    <w:p w:rsidR="000C0178" w:rsidRDefault="000C0178" w:rsidP="000C0178">
      <w:pPr>
        <w:jc w:val="both"/>
        <w:rPr>
          <w:rFonts w:ascii="Arial" w:hAnsi="Arial" w:cs="B Nazanin"/>
          <w:sz w:val="28"/>
          <w:szCs w:val="28"/>
          <w:rtl/>
          <w:lang w:bidi="fa-IR"/>
        </w:rPr>
      </w:pPr>
    </w:p>
    <w:p w:rsidR="002D1610" w:rsidRDefault="002D1610" w:rsidP="000C0178">
      <w:pPr>
        <w:jc w:val="both"/>
        <w:rPr>
          <w:rFonts w:ascii="Arial" w:hAnsi="Arial" w:cs="B Titr"/>
          <w:b/>
          <w:bCs/>
          <w:sz w:val="28"/>
          <w:szCs w:val="28"/>
          <w:rtl/>
        </w:rPr>
      </w:pPr>
      <w:r w:rsidRPr="004C528A">
        <w:rPr>
          <w:rFonts w:ascii="Arial" w:hAnsi="Arial" w:cs="B Titr" w:hint="cs"/>
          <w:b/>
          <w:bCs/>
          <w:sz w:val="28"/>
          <w:szCs w:val="28"/>
          <w:rtl/>
        </w:rPr>
        <w:t>تهيۀ چك سل با استفاده از آمپول رگام</w:t>
      </w:r>
    </w:p>
    <w:p w:rsidR="00710A01" w:rsidRPr="004C528A" w:rsidRDefault="00710A01" w:rsidP="000C0178">
      <w:pPr>
        <w:jc w:val="both"/>
        <w:rPr>
          <w:rFonts w:ascii="Arial" w:hAnsi="Arial" w:cs="B Titr"/>
          <w:sz w:val="28"/>
          <w:szCs w:val="28"/>
          <w:lang w:bidi="fa-IR"/>
        </w:rPr>
      </w:pPr>
    </w:p>
    <w:p w:rsidR="002D1610" w:rsidRPr="000C0178" w:rsidRDefault="002D1610" w:rsidP="000C0178">
      <w:pPr>
        <w:jc w:val="both"/>
        <w:rPr>
          <w:rFonts w:ascii="Arial" w:hAnsi="Arial" w:cs="B Nazanin"/>
          <w:sz w:val="28"/>
          <w:szCs w:val="28"/>
          <w:rtl/>
        </w:rPr>
      </w:pPr>
      <w:r w:rsidRPr="000C0178">
        <w:rPr>
          <w:rFonts w:ascii="Arial" w:hAnsi="Arial" w:cs="B Nazanin" w:hint="cs"/>
          <w:sz w:val="28"/>
          <w:szCs w:val="28"/>
          <w:rtl/>
        </w:rPr>
        <w:t xml:space="preserve">روگام حاوي آنتي </w:t>
      </w:r>
      <w:r w:rsidRPr="000C0178">
        <w:rPr>
          <w:rFonts w:ascii="Arial" w:hAnsi="Arial" w:cs="B Nazanin"/>
          <w:sz w:val="28"/>
          <w:szCs w:val="28"/>
        </w:rPr>
        <w:t>D</w:t>
      </w:r>
      <w:r w:rsidRPr="000C0178">
        <w:rPr>
          <w:rFonts w:ascii="Arial" w:hAnsi="Arial" w:cs="B Nazanin" w:hint="cs"/>
          <w:sz w:val="28"/>
          <w:szCs w:val="28"/>
          <w:rtl/>
        </w:rPr>
        <w:t xml:space="preserve"> از جنس </w:t>
      </w:r>
      <w:proofErr w:type="spellStart"/>
      <w:r w:rsidRPr="000C0178">
        <w:rPr>
          <w:rFonts w:ascii="Arial" w:hAnsi="Arial" w:cs="B Nazanin"/>
          <w:sz w:val="28"/>
          <w:szCs w:val="28"/>
        </w:rPr>
        <w:t>IgG</w:t>
      </w:r>
      <w:proofErr w:type="spellEnd"/>
      <w:r w:rsidRPr="000C0178">
        <w:rPr>
          <w:rFonts w:ascii="Arial" w:hAnsi="Arial" w:cs="B Nazanin" w:hint="cs"/>
          <w:sz w:val="28"/>
          <w:szCs w:val="28"/>
          <w:rtl/>
        </w:rPr>
        <w:t xml:space="preserve"> است و هر ويال آن داراي 300 ميكروگرم يا 1500 واحد بين المللي ( </w:t>
      </w:r>
      <w:r w:rsidRPr="000C0178">
        <w:rPr>
          <w:rFonts w:ascii="Arial" w:hAnsi="Arial" w:cs="B Nazanin"/>
          <w:sz w:val="28"/>
          <w:szCs w:val="28"/>
        </w:rPr>
        <w:t>IU</w:t>
      </w:r>
      <w:r w:rsidRPr="000C0178">
        <w:rPr>
          <w:rFonts w:ascii="Arial" w:hAnsi="Arial" w:cs="B Nazanin" w:hint="cs"/>
          <w:sz w:val="28"/>
          <w:szCs w:val="28"/>
          <w:rtl/>
        </w:rPr>
        <w:t xml:space="preserve"> ) آنتي </w:t>
      </w:r>
      <w:r w:rsidRPr="000C0178">
        <w:rPr>
          <w:rFonts w:ascii="Arial" w:hAnsi="Arial" w:cs="B Nazanin"/>
          <w:sz w:val="28"/>
          <w:szCs w:val="28"/>
        </w:rPr>
        <w:t>D</w:t>
      </w:r>
      <w:r w:rsidRPr="000C0178">
        <w:rPr>
          <w:rFonts w:ascii="Arial" w:hAnsi="Arial" w:cs="B Nazanin" w:hint="cs"/>
          <w:sz w:val="28"/>
          <w:szCs w:val="28"/>
          <w:rtl/>
        </w:rPr>
        <w:t xml:space="preserve"> مي باشد . </w:t>
      </w:r>
    </w:p>
    <w:p w:rsidR="002D1610" w:rsidRDefault="002D1610" w:rsidP="000C0178">
      <w:pPr>
        <w:jc w:val="both"/>
        <w:rPr>
          <w:rFonts w:ascii="Arial" w:hAnsi="Arial" w:cs="B Nazanin"/>
          <w:sz w:val="28"/>
          <w:szCs w:val="28"/>
          <w:rtl/>
        </w:rPr>
      </w:pPr>
      <w:r w:rsidRPr="000C0178">
        <w:rPr>
          <w:rFonts w:ascii="Arial" w:hAnsi="Arial" w:cs="B Nazanin" w:hint="cs"/>
          <w:sz w:val="28"/>
          <w:szCs w:val="28"/>
          <w:rtl/>
        </w:rPr>
        <w:t xml:space="preserve">براي تهيۀ چك سل چنانچه آنتي </w:t>
      </w:r>
      <w:r w:rsidRPr="000C0178">
        <w:rPr>
          <w:rFonts w:ascii="Arial" w:hAnsi="Arial" w:cs="B Nazanin"/>
          <w:sz w:val="28"/>
          <w:szCs w:val="28"/>
        </w:rPr>
        <w:t>D</w:t>
      </w:r>
      <w:r w:rsidRPr="000C0178">
        <w:rPr>
          <w:rFonts w:ascii="Arial" w:hAnsi="Arial" w:cs="B Nazanin" w:hint="cs"/>
          <w:sz w:val="28"/>
          <w:szCs w:val="28"/>
          <w:rtl/>
        </w:rPr>
        <w:t xml:space="preserve"> گروه بندي از جنس </w:t>
      </w:r>
      <w:proofErr w:type="spellStart"/>
      <w:r w:rsidRPr="000C0178">
        <w:rPr>
          <w:rFonts w:ascii="Arial" w:hAnsi="Arial" w:cs="B Nazanin"/>
          <w:sz w:val="28"/>
          <w:szCs w:val="28"/>
        </w:rPr>
        <w:t>IgG</w:t>
      </w:r>
      <w:proofErr w:type="spellEnd"/>
      <w:r w:rsidRPr="000C0178">
        <w:rPr>
          <w:rFonts w:ascii="Arial" w:hAnsi="Arial" w:cs="B Nazanin" w:hint="cs"/>
          <w:sz w:val="28"/>
          <w:szCs w:val="28"/>
          <w:rtl/>
        </w:rPr>
        <w:t xml:space="preserve"> خالص نداريد از آمپول روگام استفاده نماييد .</w:t>
      </w:r>
    </w:p>
    <w:p w:rsidR="0098538E" w:rsidRDefault="0098538E" w:rsidP="0098538E">
      <w:pPr>
        <w:pStyle w:val="ListParagraph"/>
        <w:numPr>
          <w:ilvl w:val="0"/>
          <w:numId w:val="8"/>
        </w:numPr>
        <w:jc w:val="both"/>
        <w:rPr>
          <w:rFonts w:ascii="Arial" w:hAnsi="Arial" w:cs="B Nazanin"/>
          <w:sz w:val="28"/>
          <w:szCs w:val="28"/>
        </w:rPr>
      </w:pPr>
      <w:r w:rsidRPr="0098538E">
        <w:rPr>
          <w:rFonts w:ascii="Arial" w:hAnsi="Arial" w:cs="B Nazanin" w:hint="cs"/>
          <w:sz w:val="28"/>
          <w:szCs w:val="28"/>
          <w:rtl/>
        </w:rPr>
        <w:t>سريال رقت 1:2 ، 1:4 ، 1:8 ، 1:16 ، 1:32 ، 1:64 ، 1:128 و...از روگام تهيه كنيد</w:t>
      </w:r>
    </w:p>
    <w:p w:rsidR="0098538E" w:rsidRPr="006D1B04" w:rsidRDefault="0098538E" w:rsidP="0098538E">
      <w:pPr>
        <w:pStyle w:val="ListParagraph"/>
        <w:numPr>
          <w:ilvl w:val="0"/>
          <w:numId w:val="8"/>
        </w:numPr>
        <w:jc w:val="both"/>
        <w:rPr>
          <w:rFonts w:ascii="Arial" w:eastAsiaTheme="minorEastAsia" w:hAnsi="Arial" w:cs="B Nazanin"/>
          <w:sz w:val="28"/>
          <w:szCs w:val="28"/>
          <w:rtl/>
        </w:rPr>
      </w:pPr>
      <w:r w:rsidRPr="006D1B04">
        <w:rPr>
          <w:rFonts w:ascii="Arial" w:hAnsi="Arial" w:cs="B Nazanin" w:hint="cs"/>
          <w:sz w:val="28"/>
          <w:szCs w:val="28"/>
          <w:rtl/>
        </w:rPr>
        <w:t xml:space="preserve">به هر لوله نصف حجم روگام رقيق شده از سوسپانسيون 5% گلبولهاي قرمز </w:t>
      </w:r>
      <w:proofErr w:type="spellStart"/>
      <w:r w:rsidRPr="006D1B04">
        <w:rPr>
          <w:rFonts w:ascii="Arial" w:hAnsi="Arial" w:cs="B Nazanin"/>
          <w:sz w:val="28"/>
          <w:szCs w:val="28"/>
        </w:rPr>
        <w:t>Rh</w:t>
      </w:r>
      <w:proofErr w:type="spellEnd"/>
      <w:r w:rsidRPr="006D1B04">
        <w:rPr>
          <w:rFonts w:ascii="Arial" w:hAnsi="Arial" w:cs="B Nazanin" w:hint="cs"/>
          <w:sz w:val="28"/>
          <w:szCs w:val="28"/>
          <w:rtl/>
        </w:rPr>
        <w:t xml:space="preserve"> مثبت اضافه كنيد و لوله ها را به مدت 30 دقيقه در حرارت </w:t>
      </w:r>
      <m:oMath>
        <m:r>
          <m:rPr>
            <m:sty m:val="p"/>
          </m:rPr>
          <w:rPr>
            <w:rFonts w:ascii="Cambria Math" w:hAnsi="Cambria Math" w:cs="Cambria Math" w:hint="cs"/>
            <w:sz w:val="28"/>
            <w:szCs w:val="28"/>
            <w:rtl/>
          </w:rPr>
          <m:t>℃</m:t>
        </m:r>
      </m:oMath>
      <w:r w:rsidRPr="006D1B04">
        <w:rPr>
          <w:rFonts w:ascii="Arial" w:eastAsiaTheme="minorEastAsia" w:hAnsi="Arial" w:cs="B Nazanin" w:hint="cs"/>
          <w:sz w:val="28"/>
          <w:szCs w:val="28"/>
          <w:rtl/>
        </w:rPr>
        <w:t>37 انكوبه كنيد .</w:t>
      </w:r>
    </w:p>
    <w:p w:rsidR="0098538E" w:rsidRDefault="0098538E" w:rsidP="0098538E">
      <w:pPr>
        <w:pStyle w:val="ListParagraph"/>
        <w:numPr>
          <w:ilvl w:val="0"/>
          <w:numId w:val="8"/>
        </w:numPr>
        <w:jc w:val="both"/>
        <w:rPr>
          <w:rFonts w:ascii="Arial" w:hAnsi="Arial" w:cs="B Nazanin"/>
          <w:sz w:val="28"/>
          <w:szCs w:val="28"/>
        </w:rPr>
      </w:pPr>
      <w:r w:rsidRPr="006D1B04">
        <w:rPr>
          <w:rFonts w:ascii="Arial" w:hAnsi="Arial" w:cs="B Nazanin" w:hint="cs"/>
          <w:sz w:val="28"/>
          <w:szCs w:val="28"/>
          <w:rtl/>
        </w:rPr>
        <w:t>سپس لوله ها را سانتريفوژ كرده و براي واكنش آگلوتيناسيون بررسي نماييد .</w:t>
      </w:r>
    </w:p>
    <w:p w:rsidR="00710A01" w:rsidRDefault="00710A01" w:rsidP="00710A01">
      <w:pPr>
        <w:jc w:val="both"/>
        <w:rPr>
          <w:rFonts w:ascii="Arial" w:hAnsi="Arial" w:cs="B Nazanin"/>
          <w:sz w:val="28"/>
          <w:szCs w:val="28"/>
          <w:rtl/>
        </w:rPr>
      </w:pPr>
    </w:p>
    <w:p w:rsidR="00710A01" w:rsidRDefault="00710A01" w:rsidP="00710A01">
      <w:pPr>
        <w:jc w:val="both"/>
        <w:rPr>
          <w:rFonts w:ascii="Arial" w:hAnsi="Arial" w:cs="B Nazanin"/>
          <w:sz w:val="28"/>
          <w:szCs w:val="28"/>
          <w:rtl/>
        </w:rPr>
      </w:pPr>
    </w:p>
    <w:p w:rsidR="00710A01" w:rsidRDefault="00710A01" w:rsidP="00710A01">
      <w:pPr>
        <w:jc w:val="both"/>
        <w:rPr>
          <w:rFonts w:ascii="Arial" w:hAnsi="Arial" w:cs="B Nazanin"/>
          <w:sz w:val="28"/>
          <w:szCs w:val="28"/>
          <w:rtl/>
        </w:rPr>
      </w:pPr>
    </w:p>
    <w:p w:rsidR="00710A01" w:rsidRDefault="00710A01" w:rsidP="00710A01">
      <w:pPr>
        <w:jc w:val="both"/>
        <w:rPr>
          <w:rFonts w:ascii="Arial" w:hAnsi="Arial" w:cs="B Nazanin"/>
          <w:sz w:val="28"/>
          <w:szCs w:val="28"/>
          <w:rtl/>
        </w:rPr>
      </w:pPr>
    </w:p>
    <w:p w:rsidR="00710A01" w:rsidRDefault="00710A01" w:rsidP="00710A01">
      <w:pPr>
        <w:jc w:val="both"/>
        <w:rPr>
          <w:rFonts w:ascii="Arial" w:hAnsi="Arial" w:cs="B Nazanin"/>
          <w:sz w:val="28"/>
          <w:szCs w:val="28"/>
          <w:rtl/>
        </w:rPr>
      </w:pPr>
    </w:p>
    <w:p w:rsidR="00710A01" w:rsidRDefault="00710A01" w:rsidP="00710A01">
      <w:pPr>
        <w:jc w:val="both"/>
        <w:rPr>
          <w:rFonts w:ascii="Arial" w:hAnsi="Arial" w:cs="B Nazanin"/>
          <w:sz w:val="28"/>
          <w:szCs w:val="28"/>
          <w:rtl/>
        </w:rPr>
      </w:pPr>
    </w:p>
    <w:p w:rsidR="00710A01" w:rsidRDefault="00710A01" w:rsidP="00710A01">
      <w:pPr>
        <w:jc w:val="both"/>
        <w:rPr>
          <w:rFonts w:ascii="Arial" w:hAnsi="Arial" w:cs="B Nazanin"/>
          <w:sz w:val="28"/>
          <w:szCs w:val="28"/>
          <w:rtl/>
        </w:rPr>
      </w:pPr>
    </w:p>
    <w:p w:rsidR="00710A01" w:rsidRPr="00710A01" w:rsidRDefault="00710A01" w:rsidP="00710A01">
      <w:pPr>
        <w:jc w:val="both"/>
        <w:rPr>
          <w:rFonts w:ascii="Arial" w:hAnsi="Arial" w:cs="B Nazanin"/>
          <w:sz w:val="28"/>
          <w:szCs w:val="28"/>
          <w:rtl/>
        </w:rPr>
      </w:pPr>
    </w:p>
    <w:p w:rsidR="0098538E" w:rsidRPr="00710A01" w:rsidRDefault="0098538E" w:rsidP="00710A01">
      <w:pPr>
        <w:pStyle w:val="ListParagraph"/>
        <w:numPr>
          <w:ilvl w:val="0"/>
          <w:numId w:val="8"/>
        </w:numPr>
        <w:jc w:val="both"/>
        <w:rPr>
          <w:rFonts w:ascii="Arial" w:hAnsi="Arial" w:cs="B Nazanin"/>
          <w:sz w:val="28"/>
          <w:szCs w:val="28"/>
          <w:rtl/>
        </w:rPr>
      </w:pPr>
      <w:r w:rsidRPr="006D1B04">
        <w:rPr>
          <w:rFonts w:ascii="Arial" w:hAnsi="Arial" w:cs="B Nazanin" w:hint="cs"/>
          <w:sz w:val="28"/>
          <w:szCs w:val="28"/>
          <w:rtl/>
        </w:rPr>
        <w:t xml:space="preserve">اولين لوله اي كه واكنش آگلوتيناسيون نداده و لولۀ بعد از آن را برداشته و 3 بار با سرم فيزيولو‍ژي شستشو داده و بعد از خالي كردن كامل سرم فيزيولوژي به آن </w:t>
      </w:r>
      <w:r w:rsidRPr="006D1B04">
        <w:rPr>
          <w:rFonts w:ascii="Arial" w:hAnsi="Arial" w:cs="B Nazanin"/>
          <w:sz w:val="28"/>
          <w:szCs w:val="28"/>
        </w:rPr>
        <w:t>AHG</w:t>
      </w:r>
      <w:r w:rsidRPr="006D1B04">
        <w:rPr>
          <w:rFonts w:ascii="Arial" w:hAnsi="Arial" w:cs="B Nazanin" w:hint="cs"/>
          <w:sz w:val="28"/>
          <w:szCs w:val="28"/>
          <w:rtl/>
        </w:rPr>
        <w:t xml:space="preserve"> افزوده و با سانتريفوژ كردن درجۀ واكنش را ياداشت نماييد . عيار روگام را براي تهيۀ چك سل با درجۀ واكنش 2</w:t>
      </w:r>
      <w:r>
        <w:rPr>
          <w:rFonts w:ascii="Arial" w:hAnsi="Arial" w:cs="B Nazanin" w:hint="cs"/>
          <w:sz w:val="28"/>
          <w:szCs w:val="28"/>
          <w:rtl/>
        </w:rPr>
        <w:t>+</w:t>
      </w:r>
      <w:r w:rsidRPr="006D1B04">
        <w:rPr>
          <w:rFonts w:ascii="Arial" w:hAnsi="Arial" w:cs="B Nazanin" w:hint="cs"/>
          <w:sz w:val="28"/>
          <w:szCs w:val="28"/>
          <w:rtl/>
        </w:rPr>
        <w:t xml:space="preserve"> تعيين كنيد </w:t>
      </w:r>
      <w:r w:rsidRPr="00710A01">
        <w:rPr>
          <w:rFonts w:ascii="Arial" w:hAnsi="Arial" w:cs="B Nazanin" w:hint="cs"/>
          <w:sz w:val="28"/>
          <w:szCs w:val="28"/>
          <w:rtl/>
        </w:rPr>
        <w:t>براي مثال اگر لولۀ 1:4 اولين لوله اي باشد كه آگلوتيناسيون نداده ، واكنش بصورت آغشتگي بوده است . گلبولهاي قرمز اين عيار را سه مرتبه شسته وبا تهيۀ سوسپانسيون 5% به عنوان چك سل استفاده نماييد.</w:t>
      </w:r>
    </w:p>
    <w:p w:rsidR="0098538E" w:rsidRPr="00710A01" w:rsidRDefault="0098538E" w:rsidP="00710A01">
      <w:pPr>
        <w:ind w:left="720"/>
        <w:rPr>
          <w:sz w:val="40"/>
          <w:szCs w:val="40"/>
          <w:rtl/>
        </w:rPr>
      </w:pPr>
    </w:p>
    <w:p w:rsidR="0098538E" w:rsidRPr="00710A01" w:rsidRDefault="0098538E" w:rsidP="00710A01">
      <w:pPr>
        <w:ind w:left="850"/>
        <w:jc w:val="both"/>
        <w:rPr>
          <w:rFonts w:ascii="Arial" w:hAnsi="Arial" w:cs="B Nazanin"/>
          <w:sz w:val="28"/>
          <w:szCs w:val="28"/>
          <w:rtl/>
        </w:rPr>
      </w:pPr>
    </w:p>
    <w:p w:rsidR="009A38C8" w:rsidRPr="00C03F65" w:rsidRDefault="009A38C8" w:rsidP="00C03F65">
      <w:pPr>
        <w:tabs>
          <w:tab w:val="left" w:pos="3675"/>
        </w:tabs>
        <w:rPr>
          <w:sz w:val="40"/>
          <w:szCs w:val="40"/>
          <w:rtl/>
        </w:rPr>
      </w:pPr>
    </w:p>
    <w:sectPr w:rsidR="009A38C8" w:rsidRPr="00C03F65" w:rsidSect="003E31BE">
      <w:headerReference w:type="default" r:id="rId8"/>
      <w:footerReference w:type="default" r:id="rId9"/>
      <w:pgSz w:w="12240" w:h="15840" w:code="1"/>
      <w:pgMar w:top="1440" w:right="1440" w:bottom="1440" w:left="1440" w:header="708" w:footer="680" w:gutter="0"/>
      <w:pgBorders w:offsetFrom="page">
        <w:top w:val="thinThickMediumGap" w:sz="36" w:space="24" w:color="auto"/>
        <w:left w:val="thinThickMediumGap" w:sz="36" w:space="31" w:color="auto"/>
        <w:bottom w:val="thickThinMediumGap" w:sz="36" w:space="24" w:color="auto"/>
        <w:right w:val="thickThinMediumGap" w:sz="36" w:space="31"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4D1B" w:rsidRDefault="004A4D1B" w:rsidP="00BC6228">
      <w:r>
        <w:separator/>
      </w:r>
    </w:p>
  </w:endnote>
  <w:endnote w:type="continuationSeparator" w:id="0">
    <w:p w:rsidR="004A4D1B" w:rsidRDefault="004A4D1B" w:rsidP="00BC62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Zar">
    <w:altName w:val="Courier New"/>
    <w:charset w:val="B2"/>
    <w:family w:val="auto"/>
    <w:pitch w:val="variable"/>
    <w:sig w:usb0="00002000" w:usb1="80000000" w:usb2="00000008" w:usb3="00000000" w:csb0="00000040" w:csb1="00000000"/>
  </w:font>
  <w:font w:name="Tahoma">
    <w:panose1 w:val="020B0604030504040204"/>
    <w:charset w:val="00"/>
    <w:family w:val="swiss"/>
    <w:pitch w:val="variable"/>
    <w:sig w:usb0="61002A87" w:usb1="80000000" w:usb2="00000008" w:usb3="00000000" w:csb0="000101FF" w:csb1="00000000"/>
  </w:font>
  <w:font w:name="B Titr">
    <w:panose1 w:val="00000700000000000000"/>
    <w:charset w:val="B2"/>
    <w:family w:val="auto"/>
    <w:pitch w:val="variable"/>
    <w:sig w:usb0="00002001" w:usb1="80000000" w:usb2="00000008" w:usb3="00000000" w:csb0="00000040" w:csb1="00000000"/>
  </w:font>
  <w:font w:name="Ardakanian Mitra">
    <w:altName w:val="Times New Roman"/>
    <w:charset w:val="FF"/>
    <w:family w:val="auto"/>
    <w:pitch w:val="variable"/>
    <w:sig w:usb0="00000003" w:usb1="00000000" w:usb2="00000000" w:usb3="00000000" w:csb0="00000000" w:csb1="00000000"/>
  </w:font>
  <w:font w:name="Arabic Transparent">
    <w:panose1 w:val="02010000000000000000"/>
    <w:charset w:val="B2"/>
    <w:family w:val="auto"/>
    <w:pitch w:val="variable"/>
    <w:sig w:usb0="00002001" w:usb1="00000000" w:usb2="00000000" w:usb3="00000000" w:csb0="00000040" w:csb1="00000000"/>
  </w:font>
  <w:font w:name="Cambria Math">
    <w:panose1 w:val="02040503050406030204"/>
    <w:charset w:val="00"/>
    <w:family w:val="roman"/>
    <w:pitch w:val="variable"/>
    <w:sig w:usb0="A00002EF" w:usb1="420020EB" w:usb2="00000000" w:usb3="00000000" w:csb0="0000009F" w:csb1="00000000"/>
  </w:font>
  <w:font w:name="IranNastaliq">
    <w:panose1 w:val="02020505000000020003"/>
    <w:charset w:val="00"/>
    <w:family w:val="roman"/>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963629"/>
      <w:docPartObj>
        <w:docPartGallery w:val="Page Numbers (Bottom of Page)"/>
        <w:docPartUnique/>
      </w:docPartObj>
    </w:sdtPr>
    <w:sdtContent>
      <w:p w:rsidR="00693F83" w:rsidRDefault="00C50E10">
        <w:pPr>
          <w:pStyle w:val="Footer"/>
          <w:jc w:val="center"/>
        </w:pPr>
        <w:r>
          <w:pict>
            <v:shapetype id="_x0000_t110" coordsize="21600,21600" o:spt="110" path="m10800,l,10800,10800,21600,21600,10800xe">
              <v:stroke joinstyle="miter"/>
              <v:path gradientshapeok="t" o:connecttype="rect" textboxrect="5400,5400,16200,16200"/>
            </v:shapetype>
            <v:shape id="_x0000_s2051" type="#_x0000_t110" style="width:468pt;height:3.55pt;flip:y;mso-width-percent:1000;mso-position-horizontal-relative:char;mso-position-vertical-relative:line;mso-width-percent:1000;mso-width-relative:margin" fillcolor="black [3213]" stroked="f" strokecolor="black [3213]">
              <v:fill r:id="rId1" o:title="Light horizontal" type="pattern"/>
              <w10:wrap type="none" anchorx="margin" anchory="page"/>
              <w10:anchorlock/>
            </v:shape>
          </w:pict>
        </w:r>
      </w:p>
      <w:p w:rsidR="00693F83" w:rsidRDefault="00ED2946">
        <w:pPr>
          <w:pStyle w:val="Footer"/>
          <w:jc w:val="center"/>
        </w:pPr>
        <w:fldSimple w:instr=" PAGE    \* MERGEFORMAT ">
          <w:r w:rsidR="00C50E10">
            <w:rPr>
              <w:noProof/>
              <w:rtl/>
            </w:rPr>
            <w:t>3</w:t>
          </w:r>
        </w:fldSimple>
      </w:p>
    </w:sdtContent>
  </w:sdt>
  <w:p w:rsidR="00576C52" w:rsidRDefault="00576C5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4D1B" w:rsidRDefault="004A4D1B" w:rsidP="00BC6228">
      <w:r>
        <w:separator/>
      </w:r>
    </w:p>
  </w:footnote>
  <w:footnote w:type="continuationSeparator" w:id="0">
    <w:p w:rsidR="004A4D1B" w:rsidRDefault="004A4D1B" w:rsidP="00BC62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228" w:rsidRDefault="00ED2946">
    <w:pPr>
      <w:pStyle w:val="Header"/>
    </w:pPr>
    <w:r w:rsidRPr="00ED2946">
      <w:rPr>
        <w:rFonts w:cs="Arial"/>
        <w:noProof/>
      </w:rPr>
      <w:pict>
        <v:rect id="_x0000_s2049" style="position:absolute;left:0;text-align:left;margin-left:312pt;margin-top:82.35pt;width:232.35pt;height:94.85pt;z-index:251660288" strokecolor="white">
          <v:textbox style="mso-next-textbox:#_x0000_s2049">
            <w:txbxContent>
              <w:p w:rsidR="005D5337" w:rsidRDefault="00BC6228" w:rsidP="005D5337">
                <w:pPr>
                  <w:jc w:val="center"/>
                  <w:rPr>
                    <w:rFonts w:ascii="IranNastaliq" w:hAnsi="IranNastaliq" w:cs="IranNastaliq"/>
                    <w:rtl/>
                  </w:rPr>
                </w:pPr>
                <w:r w:rsidRPr="002E273E">
                  <w:rPr>
                    <w:rFonts w:ascii="IranNastaliq" w:hAnsi="IranNastaliq" w:cs="IranNastaliq"/>
                    <w:rtl/>
                  </w:rPr>
                  <w:t>دانش</w:t>
                </w:r>
                <w:r w:rsidRPr="002E273E">
                  <w:rPr>
                    <w:rFonts w:ascii="IranNastaliq" w:hAnsi="IranNastaliq" w:cs="IranNastaliq" w:hint="cs"/>
                    <w:rtl/>
                  </w:rPr>
                  <w:t>گاه</w:t>
                </w:r>
                <w:r w:rsidRPr="002E273E">
                  <w:rPr>
                    <w:rFonts w:ascii="IranNastaliq" w:hAnsi="IranNastaliq" w:cs="IranNastaliq"/>
                    <w:rtl/>
                  </w:rPr>
                  <w:t xml:space="preserve"> علوم پزشكي و خدمات بهداشتي درماني البرز</w:t>
                </w:r>
              </w:p>
              <w:p w:rsidR="00BC6228" w:rsidRPr="005D5337" w:rsidRDefault="00BC6228" w:rsidP="005D5337">
                <w:pPr>
                  <w:jc w:val="center"/>
                  <w:rPr>
                    <w:rFonts w:ascii="IranNastaliq" w:hAnsi="IranNastaliq" w:cs="IranNastaliq"/>
                    <w:rtl/>
                  </w:rPr>
                </w:pPr>
                <w:r w:rsidRPr="002E273E">
                  <w:rPr>
                    <w:rFonts w:ascii="IranNastaliq" w:hAnsi="IranNastaliq" w:cs="IranNastaliq" w:hint="cs"/>
                    <w:rtl/>
                  </w:rPr>
                  <w:t>معاونت درمان</w:t>
                </w:r>
              </w:p>
              <w:p w:rsidR="00BC6228" w:rsidRPr="00405FF2" w:rsidRDefault="00BC6228" w:rsidP="00BC6228">
                <w:pPr>
                  <w:jc w:val="center"/>
                  <w:rPr>
                    <w:rFonts w:ascii="IranNastaliq" w:hAnsi="IranNastaliq" w:cs="IranNastaliq"/>
                    <w:sz w:val="28"/>
                    <w:szCs w:val="28"/>
                    <w:rtl/>
                  </w:rPr>
                </w:pPr>
              </w:p>
            </w:txbxContent>
          </v:textbox>
        </v:rect>
      </w:pict>
    </w:r>
    <w:r w:rsidR="00BF778A">
      <w:rPr>
        <w:rFonts w:cs="Arial"/>
        <w:noProof/>
        <w:rtl/>
        <w:lang w:bidi="fa-IR"/>
      </w:rPr>
      <w:drawing>
        <wp:anchor distT="0" distB="0" distL="114300" distR="114300" simplePos="0" relativeHeight="251659264" behindDoc="0" locked="0" layoutInCell="1" allowOverlap="1">
          <wp:simplePos x="0" y="0"/>
          <wp:positionH relativeFrom="column">
            <wp:posOffset>4743450</wp:posOffset>
          </wp:positionH>
          <wp:positionV relativeFrom="paragraph">
            <wp:posOffset>131445</wp:posOffset>
          </wp:positionV>
          <wp:extent cx="1295400" cy="923925"/>
          <wp:effectExtent l="19050" t="0" r="0" b="0"/>
          <wp:wrapSquare wrapText="bothSides"/>
          <wp:docPr id="5" name="Picture 2" descr="arm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m3"/>
                  <pic:cNvPicPr>
                    <a:picLocks noChangeAspect="1" noChangeArrowheads="1"/>
                  </pic:cNvPicPr>
                </pic:nvPicPr>
                <pic:blipFill>
                  <a:blip r:embed="rId1"/>
                  <a:srcRect/>
                  <a:stretch>
                    <a:fillRect/>
                  </a:stretch>
                </pic:blipFill>
                <pic:spPr bwMode="auto">
                  <a:xfrm>
                    <a:off x="0" y="0"/>
                    <a:ext cx="1295400" cy="923925"/>
                  </a:xfrm>
                  <a:prstGeom prst="rect">
                    <a:avLst/>
                  </a:prstGeom>
                  <a:noFill/>
                </pic:spPr>
              </pic:pic>
            </a:graphicData>
          </a:graphic>
        </wp:anchor>
      </w:drawing>
    </w:r>
    <w:r w:rsidRPr="00ED2946">
      <w:rPr>
        <w:rFonts w:cs="Arial"/>
        <w:noProof/>
      </w:rPr>
      <w:pict>
        <v:rect id="_x0000_s2050" style="position:absolute;left:0;text-align:left;margin-left:174.6pt;margin-top:23.1pt;width:126.15pt;height:74.6pt;z-index:251661312;mso-position-horizontal-relative:text;mso-position-vertical-relative:text" strokecolor="white">
          <v:textbox style="mso-next-textbox:#_x0000_s2050">
            <w:txbxContent>
              <w:p w:rsidR="00BF778A" w:rsidRPr="00E9070A" w:rsidRDefault="00BF778A" w:rsidP="00BF778A">
                <w:pPr>
                  <w:jc w:val="center"/>
                  <w:rPr>
                    <w:rFonts w:ascii="IranNastaliq" w:hAnsi="IranNastaliq" w:cs="IranNastaliq"/>
                    <w:sz w:val="52"/>
                    <w:szCs w:val="52"/>
                    <w:rtl/>
                  </w:rPr>
                </w:pPr>
                <w:r w:rsidRPr="00E9070A">
                  <w:rPr>
                    <w:rFonts w:ascii="IranNastaliq" w:hAnsi="IranNastaliq" w:cs="IranNastaliq" w:hint="cs"/>
                    <w:sz w:val="52"/>
                    <w:szCs w:val="52"/>
                    <w:rtl/>
                  </w:rPr>
                  <w:t>بسمه تعالي</w:t>
                </w:r>
              </w:p>
              <w:p w:rsidR="00BF778A" w:rsidRPr="005E18AE" w:rsidRDefault="00BF778A" w:rsidP="00BF778A">
                <w:pPr>
                  <w:jc w:val="center"/>
                  <w:rPr>
                    <w:rFonts w:ascii="IranNastaliq" w:hAnsi="IranNastaliq" w:cs="IranNastaliq"/>
                    <w:rtl/>
                  </w:rPr>
                </w:pPr>
              </w:p>
            </w:txbxContent>
          </v:textbox>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C267C8"/>
    <w:multiLevelType w:val="hybridMultilevel"/>
    <w:tmpl w:val="AB40201E"/>
    <w:lvl w:ilvl="0" w:tplc="4E489C9C">
      <w:start w:val="5"/>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CD1CEA"/>
    <w:multiLevelType w:val="multilevel"/>
    <w:tmpl w:val="F7424778"/>
    <w:lvl w:ilvl="0">
      <w:start w:val="1"/>
      <w:numFmt w:val="decimal"/>
      <w:lvlText w:val="%1-"/>
      <w:lvlJc w:val="left"/>
      <w:pPr>
        <w:ind w:left="630" w:hanging="63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3240" w:hanging="1080"/>
      </w:pPr>
      <w:rPr>
        <w:rFonts w:hint="default"/>
      </w:rPr>
    </w:lvl>
    <w:lvl w:ilvl="3">
      <w:start w:val="1"/>
      <w:numFmt w:val="decimal"/>
      <w:lvlText w:val="%1-%2)%3.%4."/>
      <w:lvlJc w:val="left"/>
      <w:pPr>
        <w:ind w:left="4680" w:hanging="144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7200" w:hanging="1800"/>
      </w:pPr>
      <w:rPr>
        <w:rFonts w:hint="default"/>
      </w:rPr>
    </w:lvl>
    <w:lvl w:ilvl="6">
      <w:start w:val="1"/>
      <w:numFmt w:val="decimal"/>
      <w:lvlText w:val="%1-%2)%3.%4.%5.%6.%7."/>
      <w:lvlJc w:val="left"/>
      <w:pPr>
        <w:ind w:left="8640" w:hanging="2160"/>
      </w:pPr>
      <w:rPr>
        <w:rFonts w:hint="default"/>
      </w:rPr>
    </w:lvl>
    <w:lvl w:ilvl="7">
      <w:start w:val="1"/>
      <w:numFmt w:val="decimal"/>
      <w:lvlText w:val="%1-%2)%3.%4.%5.%6.%7.%8."/>
      <w:lvlJc w:val="left"/>
      <w:pPr>
        <w:ind w:left="10080" w:hanging="2520"/>
      </w:pPr>
      <w:rPr>
        <w:rFonts w:hint="default"/>
      </w:rPr>
    </w:lvl>
    <w:lvl w:ilvl="8">
      <w:start w:val="1"/>
      <w:numFmt w:val="decimal"/>
      <w:lvlText w:val="%1-%2)%3.%4.%5.%6.%7.%8.%9."/>
      <w:lvlJc w:val="left"/>
      <w:pPr>
        <w:ind w:left="11160" w:hanging="2520"/>
      </w:pPr>
      <w:rPr>
        <w:rFonts w:hint="default"/>
      </w:rPr>
    </w:lvl>
  </w:abstractNum>
  <w:abstractNum w:abstractNumId="2">
    <w:nsid w:val="41383829"/>
    <w:multiLevelType w:val="hybridMultilevel"/>
    <w:tmpl w:val="597677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5B452729"/>
    <w:multiLevelType w:val="hybridMultilevel"/>
    <w:tmpl w:val="8CF62D70"/>
    <w:lvl w:ilvl="0" w:tplc="3F34105A">
      <w:start w:val="5"/>
      <w:numFmt w:val="bullet"/>
      <w:lvlText w:val="-"/>
      <w:lvlJc w:val="left"/>
      <w:pPr>
        <w:ind w:left="720" w:hanging="360"/>
      </w:pPr>
      <w:rPr>
        <w:rFonts w:ascii="Times New Roman" w:eastAsia="Times New Roman" w:hAnsi="Times New Roman" w:cs="B Nazani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C9F0CC8"/>
    <w:multiLevelType w:val="hybridMultilevel"/>
    <w:tmpl w:val="10B42B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69A10EEC"/>
    <w:multiLevelType w:val="hybridMultilevel"/>
    <w:tmpl w:val="161A24BE"/>
    <w:lvl w:ilvl="0" w:tplc="17464E76">
      <w:start w:val="1"/>
      <w:numFmt w:val="decimal"/>
      <w:lvlText w:val="%1-"/>
      <w:lvlJc w:val="left"/>
      <w:pPr>
        <w:ind w:left="1210" w:hanging="360"/>
      </w:pPr>
      <w:rPr>
        <w:rFonts w:ascii="Arial" w:eastAsia="Times New Roman" w:hAnsi="Arial" w:cs="B Nazani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721F72D5"/>
    <w:multiLevelType w:val="hybridMultilevel"/>
    <w:tmpl w:val="413293AC"/>
    <w:lvl w:ilvl="0" w:tplc="3E965430">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nsid w:val="78ED7021"/>
    <w:multiLevelType w:val="hybridMultilevel"/>
    <w:tmpl w:val="ED72DB58"/>
    <w:lvl w:ilvl="0" w:tplc="BC4889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7"/>
  </w:num>
  <w:num w:numId="4">
    <w:abstractNumId w:val="3"/>
  </w:num>
  <w:num w:numId="5">
    <w:abstractNumId w:val="0"/>
  </w:num>
  <w:num w:numId="6">
    <w:abstractNumId w:val="1"/>
  </w:num>
  <w:num w:numId="7">
    <w:abstractNumId w:val="6"/>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hdrShapeDefaults>
    <o:shapedefaults v:ext="edit" spidmax="17410"/>
    <o:shapelayout v:ext="edit">
      <o:idmap v:ext="edit" data="2"/>
    </o:shapelayout>
  </w:hdrShapeDefaults>
  <w:footnotePr>
    <w:footnote w:id="-1"/>
    <w:footnote w:id="0"/>
  </w:footnotePr>
  <w:endnotePr>
    <w:endnote w:id="-1"/>
    <w:endnote w:id="0"/>
  </w:endnotePr>
  <w:compat/>
  <w:rsids>
    <w:rsidRoot w:val="00C325B6"/>
    <w:rsid w:val="000036EF"/>
    <w:rsid w:val="000506FB"/>
    <w:rsid w:val="00051B35"/>
    <w:rsid w:val="000C0178"/>
    <w:rsid w:val="000D3629"/>
    <w:rsid w:val="000D6B6D"/>
    <w:rsid w:val="000F6257"/>
    <w:rsid w:val="00124EA2"/>
    <w:rsid w:val="00144678"/>
    <w:rsid w:val="00147EE8"/>
    <w:rsid w:val="00182518"/>
    <w:rsid w:val="00193EE0"/>
    <w:rsid w:val="00195B99"/>
    <w:rsid w:val="001A29D6"/>
    <w:rsid w:val="001A2F6E"/>
    <w:rsid w:val="001D63DD"/>
    <w:rsid w:val="001E19A0"/>
    <w:rsid w:val="001F46FF"/>
    <w:rsid w:val="002257F6"/>
    <w:rsid w:val="00267230"/>
    <w:rsid w:val="00275184"/>
    <w:rsid w:val="00290546"/>
    <w:rsid w:val="002A08CE"/>
    <w:rsid w:val="002C13A4"/>
    <w:rsid w:val="002D1610"/>
    <w:rsid w:val="002E10C8"/>
    <w:rsid w:val="003434D6"/>
    <w:rsid w:val="00377989"/>
    <w:rsid w:val="003E31BE"/>
    <w:rsid w:val="003F3E1D"/>
    <w:rsid w:val="00437EBD"/>
    <w:rsid w:val="0048271E"/>
    <w:rsid w:val="0048667E"/>
    <w:rsid w:val="00487970"/>
    <w:rsid w:val="004A085A"/>
    <w:rsid w:val="004A4D1B"/>
    <w:rsid w:val="004C528A"/>
    <w:rsid w:val="004E4D4C"/>
    <w:rsid w:val="004F1DD4"/>
    <w:rsid w:val="00556D35"/>
    <w:rsid w:val="00557D97"/>
    <w:rsid w:val="00576C52"/>
    <w:rsid w:val="005A0F05"/>
    <w:rsid w:val="005B3362"/>
    <w:rsid w:val="005C2C6F"/>
    <w:rsid w:val="005D5337"/>
    <w:rsid w:val="005E1D4E"/>
    <w:rsid w:val="005F262E"/>
    <w:rsid w:val="00662F33"/>
    <w:rsid w:val="00693F83"/>
    <w:rsid w:val="006A12CA"/>
    <w:rsid w:val="006C3DDB"/>
    <w:rsid w:val="006D1B04"/>
    <w:rsid w:val="006D7B52"/>
    <w:rsid w:val="00710A01"/>
    <w:rsid w:val="00742D56"/>
    <w:rsid w:val="00786626"/>
    <w:rsid w:val="00787BA7"/>
    <w:rsid w:val="00821EE6"/>
    <w:rsid w:val="00850413"/>
    <w:rsid w:val="008774C3"/>
    <w:rsid w:val="008A468B"/>
    <w:rsid w:val="008C01AA"/>
    <w:rsid w:val="008D5CA4"/>
    <w:rsid w:val="008E5191"/>
    <w:rsid w:val="008F3037"/>
    <w:rsid w:val="009158C6"/>
    <w:rsid w:val="009400C1"/>
    <w:rsid w:val="0098538E"/>
    <w:rsid w:val="00990372"/>
    <w:rsid w:val="009A38C8"/>
    <w:rsid w:val="009A6A9B"/>
    <w:rsid w:val="00A20586"/>
    <w:rsid w:val="00A93438"/>
    <w:rsid w:val="00AA578C"/>
    <w:rsid w:val="00AB693E"/>
    <w:rsid w:val="00AD5DA2"/>
    <w:rsid w:val="00AF70BE"/>
    <w:rsid w:val="00B115E5"/>
    <w:rsid w:val="00B50034"/>
    <w:rsid w:val="00B620EC"/>
    <w:rsid w:val="00B832D1"/>
    <w:rsid w:val="00B8670E"/>
    <w:rsid w:val="00B96DC8"/>
    <w:rsid w:val="00BA1218"/>
    <w:rsid w:val="00BC6228"/>
    <w:rsid w:val="00BC6E3F"/>
    <w:rsid w:val="00BF778A"/>
    <w:rsid w:val="00C03F65"/>
    <w:rsid w:val="00C04CF2"/>
    <w:rsid w:val="00C325B6"/>
    <w:rsid w:val="00C33988"/>
    <w:rsid w:val="00C50E10"/>
    <w:rsid w:val="00C70947"/>
    <w:rsid w:val="00CA72BA"/>
    <w:rsid w:val="00CB67AB"/>
    <w:rsid w:val="00D01831"/>
    <w:rsid w:val="00D033AE"/>
    <w:rsid w:val="00D04665"/>
    <w:rsid w:val="00D0624E"/>
    <w:rsid w:val="00D430AB"/>
    <w:rsid w:val="00D442D2"/>
    <w:rsid w:val="00D64B7E"/>
    <w:rsid w:val="00D70133"/>
    <w:rsid w:val="00D826BA"/>
    <w:rsid w:val="00DA2ACA"/>
    <w:rsid w:val="00DE5D4D"/>
    <w:rsid w:val="00E51C75"/>
    <w:rsid w:val="00E92130"/>
    <w:rsid w:val="00EB7883"/>
    <w:rsid w:val="00ED2946"/>
    <w:rsid w:val="00ED6D8D"/>
    <w:rsid w:val="00EF585B"/>
    <w:rsid w:val="00F16B2D"/>
    <w:rsid w:val="00F25022"/>
    <w:rsid w:val="00F323CB"/>
    <w:rsid w:val="00F37381"/>
    <w:rsid w:val="00F66D93"/>
    <w:rsid w:val="00F72264"/>
    <w:rsid w:val="00FA0A71"/>
    <w:rsid w:val="00FA497F"/>
    <w:rsid w:val="00FE048F"/>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970"/>
    <w:pPr>
      <w:bidi/>
      <w:spacing w:after="0" w:line="240" w:lineRule="auto"/>
    </w:pPr>
    <w:rPr>
      <w:rFonts w:ascii="Times New Roman" w:eastAsia="Times New Roman" w:hAnsi="Times New Roman" w:cs="Times New Roman"/>
      <w:sz w:val="24"/>
      <w:szCs w:val="24"/>
      <w:lang w:bidi="ar-SA"/>
    </w:rPr>
  </w:style>
  <w:style w:type="paragraph" w:styleId="Heading2">
    <w:name w:val="heading 2"/>
    <w:basedOn w:val="Normal"/>
    <w:next w:val="Normal"/>
    <w:link w:val="Heading2Char"/>
    <w:qFormat/>
    <w:rsid w:val="00487970"/>
    <w:pPr>
      <w:keepNext/>
      <w:jc w:val="lowKashida"/>
      <w:outlineLvl w:val="1"/>
    </w:pPr>
    <w:rPr>
      <w:rFonts w:cs="Za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6228"/>
    <w:pPr>
      <w:tabs>
        <w:tab w:val="center" w:pos="4513"/>
        <w:tab w:val="right" w:pos="9026"/>
      </w:tabs>
    </w:pPr>
  </w:style>
  <w:style w:type="character" w:customStyle="1" w:styleId="HeaderChar">
    <w:name w:val="Header Char"/>
    <w:basedOn w:val="DefaultParagraphFont"/>
    <w:link w:val="Header"/>
    <w:uiPriority w:val="99"/>
    <w:rsid w:val="00BC6228"/>
  </w:style>
  <w:style w:type="paragraph" w:styleId="Footer">
    <w:name w:val="footer"/>
    <w:basedOn w:val="Normal"/>
    <w:link w:val="FooterChar"/>
    <w:uiPriority w:val="99"/>
    <w:unhideWhenUsed/>
    <w:rsid w:val="00BC6228"/>
    <w:pPr>
      <w:tabs>
        <w:tab w:val="center" w:pos="4513"/>
        <w:tab w:val="right" w:pos="9026"/>
      </w:tabs>
    </w:pPr>
  </w:style>
  <w:style w:type="character" w:customStyle="1" w:styleId="FooterChar">
    <w:name w:val="Footer Char"/>
    <w:basedOn w:val="DefaultParagraphFont"/>
    <w:link w:val="Footer"/>
    <w:uiPriority w:val="99"/>
    <w:rsid w:val="00BC6228"/>
  </w:style>
  <w:style w:type="paragraph" w:styleId="NoSpacing">
    <w:name w:val="No Spacing"/>
    <w:link w:val="NoSpacingChar"/>
    <w:uiPriority w:val="1"/>
    <w:qFormat/>
    <w:rsid w:val="00F66D93"/>
    <w:pPr>
      <w:spacing w:after="0" w:line="240" w:lineRule="auto"/>
    </w:pPr>
    <w:rPr>
      <w:rFonts w:eastAsiaTheme="minorEastAsia"/>
      <w:lang w:bidi="ar-SA"/>
    </w:rPr>
  </w:style>
  <w:style w:type="character" w:customStyle="1" w:styleId="NoSpacingChar">
    <w:name w:val="No Spacing Char"/>
    <w:basedOn w:val="DefaultParagraphFont"/>
    <w:link w:val="NoSpacing"/>
    <w:uiPriority w:val="1"/>
    <w:rsid w:val="00F66D93"/>
    <w:rPr>
      <w:rFonts w:eastAsiaTheme="minorEastAsia"/>
      <w:lang w:bidi="ar-SA"/>
    </w:rPr>
  </w:style>
  <w:style w:type="character" w:customStyle="1" w:styleId="Heading2Char">
    <w:name w:val="Heading 2 Char"/>
    <w:basedOn w:val="DefaultParagraphFont"/>
    <w:link w:val="Heading2"/>
    <w:rsid w:val="00487970"/>
    <w:rPr>
      <w:rFonts w:ascii="Times New Roman" w:eastAsia="Times New Roman" w:hAnsi="Times New Roman" w:cs="Zar"/>
      <w:b/>
      <w:bCs/>
      <w:sz w:val="24"/>
      <w:szCs w:val="20"/>
      <w:lang w:bidi="ar-SA"/>
    </w:rPr>
  </w:style>
  <w:style w:type="paragraph" w:styleId="ListParagraph">
    <w:name w:val="List Paragraph"/>
    <w:basedOn w:val="Normal"/>
    <w:uiPriority w:val="34"/>
    <w:qFormat/>
    <w:rsid w:val="00487970"/>
    <w:pPr>
      <w:spacing w:after="200" w:line="276" w:lineRule="auto"/>
      <w:ind w:left="720"/>
      <w:contextualSpacing/>
    </w:pPr>
    <w:rPr>
      <w:rFonts w:ascii="Calibri" w:eastAsia="Calibri" w:hAnsi="Calibri" w:cs="Arial"/>
      <w:sz w:val="22"/>
      <w:szCs w:val="22"/>
      <w:lang w:bidi="fa-IR"/>
    </w:rPr>
  </w:style>
  <w:style w:type="paragraph" w:styleId="BalloonText">
    <w:name w:val="Balloon Text"/>
    <w:basedOn w:val="Normal"/>
    <w:link w:val="BalloonTextChar"/>
    <w:uiPriority w:val="99"/>
    <w:semiHidden/>
    <w:unhideWhenUsed/>
    <w:rsid w:val="002D1610"/>
    <w:rPr>
      <w:rFonts w:ascii="Tahoma" w:hAnsi="Tahoma" w:cs="Tahoma"/>
      <w:sz w:val="16"/>
      <w:szCs w:val="16"/>
    </w:rPr>
  </w:style>
  <w:style w:type="character" w:customStyle="1" w:styleId="BalloonTextChar">
    <w:name w:val="Balloon Text Char"/>
    <w:basedOn w:val="DefaultParagraphFont"/>
    <w:link w:val="BalloonText"/>
    <w:uiPriority w:val="99"/>
    <w:semiHidden/>
    <w:rsid w:val="002D1610"/>
    <w:rPr>
      <w:rFonts w:ascii="Tahoma" w:eastAsia="Times New Roman" w:hAnsi="Tahoma" w:cs="Tahoma"/>
      <w:sz w:val="16"/>
      <w:szCs w:val="16"/>
      <w:lang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gi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036669-0060-457B-9AE7-8AE20E592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3</Pages>
  <Words>270</Words>
  <Characters>1541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net</Company>
  <LinksUpToDate>false</LinksUpToDate>
  <CharactersWithSpaces>1808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shokri</dc:creator>
  <cp:keywords/>
  <dc:description/>
  <cp:lastModifiedBy>shokri</cp:lastModifiedBy>
  <cp:revision>18</cp:revision>
  <cp:lastPrinted>2014-10-28T08:44:00Z</cp:lastPrinted>
  <dcterms:created xsi:type="dcterms:W3CDTF">2014-10-28T08:33:00Z</dcterms:created>
  <dcterms:modified xsi:type="dcterms:W3CDTF">2014-11-30T05:51:00Z</dcterms:modified>
</cp:coreProperties>
</file>